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BF9F4" w14:textId="6AC0E8B2" w:rsidR="00D7304A" w:rsidRPr="00055F19" w:rsidRDefault="00D7304A" w:rsidP="00055F19">
      <w:pPr>
        <w:spacing w:line="480" w:lineRule="auto"/>
        <w:ind w:firstLine="720"/>
        <w:jc w:val="both"/>
        <w:rPr>
          <w:rFonts w:ascii="Times New Roman" w:hAnsi="Times New Roman" w:cs="Times New Roman"/>
          <w:sz w:val="24"/>
          <w:szCs w:val="24"/>
          <w:shd w:val="clear" w:color="auto" w:fill="FFFFFF"/>
        </w:rPr>
      </w:pPr>
      <w:bookmarkStart w:id="0" w:name="_GoBack"/>
      <w:bookmarkEnd w:id="0"/>
    </w:p>
    <w:p w14:paraId="05ABD374" w14:textId="1505C156" w:rsidR="00D7304A" w:rsidRPr="00055F19" w:rsidRDefault="00D7304A" w:rsidP="00055F19">
      <w:pPr>
        <w:spacing w:line="480" w:lineRule="auto"/>
        <w:ind w:firstLine="720"/>
        <w:jc w:val="both"/>
        <w:rPr>
          <w:rFonts w:ascii="Times New Roman" w:hAnsi="Times New Roman" w:cs="Times New Roman"/>
          <w:sz w:val="24"/>
          <w:szCs w:val="24"/>
          <w:shd w:val="clear" w:color="auto" w:fill="FFFFFF"/>
        </w:rPr>
      </w:pPr>
    </w:p>
    <w:p w14:paraId="18D6B8D1" w14:textId="007CE2BA" w:rsidR="001F4FC7" w:rsidRPr="00055F19" w:rsidRDefault="001F4FC7" w:rsidP="00055F19">
      <w:pPr>
        <w:spacing w:line="480" w:lineRule="auto"/>
        <w:ind w:firstLine="720"/>
        <w:jc w:val="both"/>
        <w:rPr>
          <w:rFonts w:ascii="Times New Roman" w:hAnsi="Times New Roman" w:cs="Times New Roman"/>
          <w:sz w:val="24"/>
          <w:szCs w:val="24"/>
          <w:shd w:val="clear" w:color="auto" w:fill="FFFFFF"/>
        </w:rPr>
      </w:pPr>
    </w:p>
    <w:p w14:paraId="5212A0E8" w14:textId="347C043D" w:rsidR="001F4FC7" w:rsidRDefault="001F4FC7" w:rsidP="00055F19">
      <w:pPr>
        <w:spacing w:line="480" w:lineRule="auto"/>
        <w:ind w:firstLine="720"/>
        <w:jc w:val="both"/>
        <w:rPr>
          <w:rFonts w:ascii="Times New Roman" w:hAnsi="Times New Roman" w:cs="Times New Roman"/>
          <w:sz w:val="24"/>
          <w:szCs w:val="24"/>
          <w:shd w:val="clear" w:color="auto" w:fill="FFFFFF"/>
        </w:rPr>
      </w:pPr>
    </w:p>
    <w:p w14:paraId="14BB5933" w14:textId="77777777" w:rsidR="00463B90" w:rsidRPr="00055F19" w:rsidRDefault="00463B90" w:rsidP="00055F19">
      <w:pPr>
        <w:spacing w:line="480" w:lineRule="auto"/>
        <w:ind w:firstLine="720"/>
        <w:jc w:val="both"/>
        <w:rPr>
          <w:rFonts w:ascii="Times New Roman" w:hAnsi="Times New Roman" w:cs="Times New Roman"/>
          <w:sz w:val="24"/>
          <w:szCs w:val="24"/>
          <w:shd w:val="clear" w:color="auto" w:fill="FFFFFF"/>
        </w:rPr>
      </w:pPr>
    </w:p>
    <w:p w14:paraId="1FA55079" w14:textId="240D0834" w:rsidR="001F4FC7" w:rsidRPr="00055F19" w:rsidRDefault="001F4FC7" w:rsidP="00055F19">
      <w:pPr>
        <w:spacing w:line="480" w:lineRule="auto"/>
        <w:ind w:firstLine="720"/>
        <w:jc w:val="both"/>
        <w:rPr>
          <w:rFonts w:ascii="Times New Roman" w:hAnsi="Times New Roman" w:cs="Times New Roman"/>
          <w:sz w:val="24"/>
          <w:szCs w:val="24"/>
          <w:shd w:val="clear" w:color="auto" w:fill="FFFFFF"/>
        </w:rPr>
      </w:pPr>
    </w:p>
    <w:p w14:paraId="230068FE" w14:textId="61C8914B" w:rsidR="001F4FC7" w:rsidRPr="00055F19" w:rsidRDefault="001F4FC7" w:rsidP="00055F19">
      <w:pPr>
        <w:spacing w:line="480" w:lineRule="auto"/>
        <w:ind w:firstLine="720"/>
        <w:jc w:val="both"/>
        <w:rPr>
          <w:rFonts w:ascii="Times New Roman" w:hAnsi="Times New Roman" w:cs="Times New Roman"/>
          <w:sz w:val="24"/>
          <w:szCs w:val="24"/>
          <w:shd w:val="clear" w:color="auto" w:fill="FFFFFF"/>
        </w:rPr>
      </w:pPr>
    </w:p>
    <w:p w14:paraId="150BE078" w14:textId="03AF1538" w:rsidR="001F4FC7" w:rsidRPr="00055F19" w:rsidRDefault="001F4FC7" w:rsidP="00463B90">
      <w:pPr>
        <w:spacing w:line="480" w:lineRule="auto"/>
        <w:jc w:val="both"/>
        <w:rPr>
          <w:rFonts w:ascii="Times New Roman" w:hAnsi="Times New Roman" w:cs="Times New Roman"/>
          <w:sz w:val="24"/>
          <w:szCs w:val="24"/>
          <w:shd w:val="clear" w:color="auto" w:fill="FFFFFF"/>
        </w:rPr>
      </w:pPr>
    </w:p>
    <w:p w14:paraId="6ECDAC9B" w14:textId="4335F3DC" w:rsidR="001F4FC7" w:rsidRPr="00055F19" w:rsidRDefault="00D848F2" w:rsidP="00463B90">
      <w:pPr>
        <w:spacing w:line="480" w:lineRule="auto"/>
        <w:ind w:firstLine="720"/>
        <w:jc w:val="center"/>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E</w:t>
      </w:r>
      <w:r w:rsidR="00661EB6" w:rsidRPr="00055F19">
        <w:rPr>
          <w:rFonts w:ascii="Times New Roman" w:hAnsi="Times New Roman" w:cs="Times New Roman"/>
          <w:sz w:val="24"/>
          <w:szCs w:val="24"/>
          <w:shd w:val="clear" w:color="auto" w:fill="FFFFFF"/>
        </w:rPr>
        <w:t xml:space="preserve">conomic </w:t>
      </w:r>
      <w:r w:rsidRPr="00055F19">
        <w:rPr>
          <w:rFonts w:ascii="Times New Roman" w:hAnsi="Times New Roman" w:cs="Times New Roman"/>
          <w:sz w:val="24"/>
          <w:szCs w:val="24"/>
          <w:shd w:val="clear" w:color="auto" w:fill="FFFFFF"/>
        </w:rPr>
        <w:t>I</w:t>
      </w:r>
      <w:r w:rsidR="00661EB6" w:rsidRPr="00055F19">
        <w:rPr>
          <w:rFonts w:ascii="Times New Roman" w:hAnsi="Times New Roman" w:cs="Times New Roman"/>
          <w:sz w:val="24"/>
          <w:szCs w:val="24"/>
          <w:shd w:val="clear" w:color="auto" w:fill="FFFFFF"/>
        </w:rPr>
        <w:t xml:space="preserve">mpact </w:t>
      </w:r>
      <w:r w:rsidRPr="00055F19">
        <w:rPr>
          <w:rFonts w:ascii="Times New Roman" w:hAnsi="Times New Roman" w:cs="Times New Roman"/>
          <w:sz w:val="24"/>
          <w:szCs w:val="24"/>
          <w:shd w:val="clear" w:color="auto" w:fill="FFFFFF"/>
        </w:rPr>
        <w:t>S</w:t>
      </w:r>
      <w:r w:rsidR="00661EB6" w:rsidRPr="00055F19">
        <w:rPr>
          <w:rFonts w:ascii="Times New Roman" w:hAnsi="Times New Roman" w:cs="Times New Roman"/>
          <w:sz w:val="24"/>
          <w:szCs w:val="24"/>
          <w:shd w:val="clear" w:color="auto" w:fill="FFFFFF"/>
        </w:rPr>
        <w:t>tudy</w:t>
      </w:r>
    </w:p>
    <w:p w14:paraId="07D91D43" w14:textId="018C3A15" w:rsidR="00055F19" w:rsidRPr="00055F19" w:rsidRDefault="00D848F2" w:rsidP="00463B90">
      <w:pPr>
        <w:spacing w:line="480" w:lineRule="auto"/>
        <w:ind w:firstLine="720"/>
        <w:jc w:val="center"/>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Student Name</w:t>
      </w:r>
    </w:p>
    <w:p w14:paraId="7B9CFB49" w14:textId="37A53696" w:rsidR="00055F19" w:rsidRPr="00055F19" w:rsidRDefault="00D848F2" w:rsidP="00463B90">
      <w:pPr>
        <w:spacing w:line="480" w:lineRule="auto"/>
        <w:ind w:firstLine="720"/>
        <w:jc w:val="center"/>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Institution Affiliation</w:t>
      </w:r>
    </w:p>
    <w:p w14:paraId="582BE358" w14:textId="489430D5" w:rsidR="00055F19" w:rsidRPr="00055F19" w:rsidRDefault="00D848F2" w:rsidP="00463B90">
      <w:pPr>
        <w:spacing w:line="480" w:lineRule="auto"/>
        <w:ind w:firstLine="720"/>
        <w:jc w:val="center"/>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Course</w:t>
      </w:r>
    </w:p>
    <w:p w14:paraId="0B29DCA3" w14:textId="34841943" w:rsidR="001F4FC7" w:rsidRPr="00055F19" w:rsidRDefault="00D848F2" w:rsidP="00463B90">
      <w:pPr>
        <w:spacing w:line="480" w:lineRule="auto"/>
        <w:ind w:firstLine="720"/>
        <w:jc w:val="center"/>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Date</w:t>
      </w:r>
    </w:p>
    <w:p w14:paraId="4AC4876D" w14:textId="708C503D" w:rsidR="001F4FC7" w:rsidRPr="00055F19" w:rsidRDefault="001F4FC7" w:rsidP="00055F19">
      <w:pPr>
        <w:spacing w:line="480" w:lineRule="auto"/>
        <w:ind w:firstLine="720"/>
        <w:jc w:val="both"/>
        <w:rPr>
          <w:rFonts w:ascii="Times New Roman" w:hAnsi="Times New Roman" w:cs="Times New Roman"/>
          <w:sz w:val="24"/>
          <w:szCs w:val="24"/>
          <w:shd w:val="clear" w:color="auto" w:fill="FFFFFF"/>
        </w:rPr>
      </w:pPr>
    </w:p>
    <w:p w14:paraId="40A3EAAA" w14:textId="77777777" w:rsidR="001F4FC7" w:rsidRPr="00055F19" w:rsidRDefault="001F4FC7" w:rsidP="00055F19">
      <w:pPr>
        <w:spacing w:line="480" w:lineRule="auto"/>
        <w:ind w:firstLine="720"/>
        <w:jc w:val="both"/>
        <w:rPr>
          <w:rFonts w:ascii="Times New Roman" w:hAnsi="Times New Roman" w:cs="Times New Roman"/>
          <w:sz w:val="24"/>
          <w:szCs w:val="24"/>
          <w:shd w:val="clear" w:color="auto" w:fill="FFFFFF"/>
        </w:rPr>
      </w:pPr>
    </w:p>
    <w:p w14:paraId="2720BA36" w14:textId="4AC9F2BC" w:rsidR="00D7304A" w:rsidRDefault="00D7304A" w:rsidP="00055F19">
      <w:pPr>
        <w:spacing w:line="480" w:lineRule="auto"/>
        <w:ind w:firstLine="720"/>
        <w:jc w:val="both"/>
        <w:rPr>
          <w:rFonts w:ascii="Times New Roman" w:hAnsi="Times New Roman" w:cs="Times New Roman"/>
          <w:sz w:val="24"/>
          <w:szCs w:val="24"/>
          <w:shd w:val="clear" w:color="auto" w:fill="FFFFFF"/>
        </w:rPr>
      </w:pPr>
    </w:p>
    <w:p w14:paraId="4071F681" w14:textId="6F0A9564" w:rsidR="00463B90" w:rsidRDefault="00463B90" w:rsidP="00055F19">
      <w:pPr>
        <w:spacing w:line="480" w:lineRule="auto"/>
        <w:ind w:firstLine="720"/>
        <w:jc w:val="both"/>
        <w:rPr>
          <w:rFonts w:ascii="Times New Roman" w:hAnsi="Times New Roman" w:cs="Times New Roman"/>
          <w:sz w:val="24"/>
          <w:szCs w:val="24"/>
          <w:shd w:val="clear" w:color="auto" w:fill="FFFFFF"/>
        </w:rPr>
      </w:pPr>
    </w:p>
    <w:p w14:paraId="2644B261" w14:textId="77777777" w:rsidR="00463B90" w:rsidRPr="00055F19" w:rsidRDefault="00463B90" w:rsidP="00055F19">
      <w:pPr>
        <w:spacing w:line="480" w:lineRule="auto"/>
        <w:ind w:firstLine="720"/>
        <w:jc w:val="both"/>
        <w:rPr>
          <w:rFonts w:ascii="Times New Roman" w:hAnsi="Times New Roman" w:cs="Times New Roman"/>
          <w:sz w:val="24"/>
          <w:szCs w:val="24"/>
          <w:shd w:val="clear" w:color="auto" w:fill="FFFFFF"/>
        </w:rPr>
      </w:pPr>
    </w:p>
    <w:p w14:paraId="4F5A43B3" w14:textId="5EF44352" w:rsidR="00D7304A" w:rsidRPr="00055F19" w:rsidRDefault="00D848F2" w:rsidP="00055F19">
      <w:pPr>
        <w:spacing w:line="480" w:lineRule="auto"/>
        <w:ind w:firstLine="720"/>
        <w:jc w:val="both"/>
        <w:rPr>
          <w:rFonts w:ascii="Times New Roman" w:hAnsi="Times New Roman" w:cs="Times New Roman"/>
          <w:b/>
          <w:bCs/>
          <w:sz w:val="24"/>
          <w:szCs w:val="24"/>
          <w:shd w:val="clear" w:color="auto" w:fill="FFFFFF"/>
        </w:rPr>
      </w:pPr>
      <w:r w:rsidRPr="00055F19">
        <w:rPr>
          <w:rFonts w:ascii="Times New Roman" w:hAnsi="Times New Roman" w:cs="Times New Roman"/>
          <w:b/>
          <w:bCs/>
          <w:sz w:val="24"/>
          <w:szCs w:val="24"/>
          <w:shd w:val="clear" w:color="auto" w:fill="FFFFFF"/>
        </w:rPr>
        <w:lastRenderedPageBreak/>
        <w:t>Tong, W. and Jiayou, C., 2021. A study of the economic impact of Central Bank Digital Currency under global competition. </w:t>
      </w:r>
      <w:r w:rsidRPr="00055F19">
        <w:rPr>
          <w:rFonts w:ascii="Times New Roman" w:hAnsi="Times New Roman" w:cs="Times New Roman"/>
          <w:b/>
          <w:bCs/>
          <w:i/>
          <w:iCs/>
          <w:sz w:val="24"/>
          <w:szCs w:val="24"/>
          <w:shd w:val="clear" w:color="auto" w:fill="FFFFFF"/>
        </w:rPr>
        <w:t>China Economic Journal</w:t>
      </w:r>
      <w:r w:rsidRPr="00055F19">
        <w:rPr>
          <w:rFonts w:ascii="Times New Roman" w:hAnsi="Times New Roman" w:cs="Times New Roman"/>
          <w:b/>
          <w:bCs/>
          <w:sz w:val="24"/>
          <w:szCs w:val="24"/>
          <w:shd w:val="clear" w:color="auto" w:fill="FFFFFF"/>
        </w:rPr>
        <w:t>, pp.1-24.</w:t>
      </w:r>
    </w:p>
    <w:p w14:paraId="5BC78BB6" w14:textId="2A9FF919" w:rsidR="00C61F42" w:rsidRPr="00055F19" w:rsidRDefault="00D848F2" w:rsidP="00055F19">
      <w:pPr>
        <w:spacing w:line="480" w:lineRule="auto"/>
        <w:ind w:firstLine="720"/>
        <w:jc w:val="both"/>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 xml:space="preserve">The </w:t>
      </w:r>
      <w:r w:rsidRPr="00055F19">
        <w:rPr>
          <w:rFonts w:ascii="Times New Roman" w:hAnsi="Times New Roman" w:cs="Times New Roman"/>
          <w:sz w:val="24"/>
          <w:szCs w:val="24"/>
          <w:shd w:val="clear" w:color="auto" w:fill="FFFFFF"/>
        </w:rPr>
        <w:t xml:space="preserve">authors of this article, Tong and Jiayou conduct a study of the economic impact of the central bank digital currency which is done under the global competition in China. To start with the </w:t>
      </w:r>
      <w:r w:rsidR="008A5378" w:rsidRPr="00055F19">
        <w:rPr>
          <w:rFonts w:ascii="Times New Roman" w:hAnsi="Times New Roman" w:cs="Times New Roman"/>
          <w:sz w:val="24"/>
          <w:szCs w:val="24"/>
          <w:shd w:val="clear" w:color="auto" w:fill="FFFFFF"/>
        </w:rPr>
        <w:t>main points</w:t>
      </w:r>
      <w:r w:rsidRPr="00055F19">
        <w:rPr>
          <w:rFonts w:ascii="Times New Roman" w:hAnsi="Times New Roman" w:cs="Times New Roman"/>
          <w:sz w:val="24"/>
          <w:szCs w:val="24"/>
          <w:shd w:val="clear" w:color="auto" w:fill="FFFFFF"/>
        </w:rPr>
        <w:t xml:space="preserve"> of the scope of economic impact, the is being conducted </w:t>
      </w:r>
      <w:r w:rsidRPr="00055F19">
        <w:rPr>
          <w:rFonts w:ascii="Times New Roman" w:hAnsi="Times New Roman" w:cs="Times New Roman"/>
          <w:sz w:val="24"/>
          <w:szCs w:val="24"/>
          <w:shd w:val="clear" w:color="auto" w:fill="FFFFFF"/>
        </w:rPr>
        <w:t>on the economic impacts of the Digital Currency of the Central Bank</w:t>
      </w:r>
      <w:r w:rsidR="008A5378" w:rsidRPr="00055F19">
        <w:rPr>
          <w:rFonts w:ascii="Times New Roman" w:hAnsi="Times New Roman" w:cs="Times New Roman"/>
          <w:sz w:val="24"/>
          <w:szCs w:val="24"/>
          <w:shd w:val="clear" w:color="auto" w:fill="FFFFFF"/>
        </w:rPr>
        <w:t xml:space="preserve">. However, the study is being conducted based on global competition. The study is examining the global development as well as the competition of the digital currency. There is an investigation on the design of the central bank digital currency of China. Also, the study is addressing the basis that is there when it comes to correction of the shortcomings in the literature that is existing as well as the quantitative scrutiny of the issuance of CC/EP that are based on a DSGE model of a four-sector. </w:t>
      </w:r>
      <w:r w:rsidR="00F732F5" w:rsidRPr="00055F19">
        <w:rPr>
          <w:rFonts w:ascii="Times New Roman" w:hAnsi="Times New Roman" w:cs="Times New Roman"/>
          <w:sz w:val="24"/>
          <w:szCs w:val="24"/>
          <w:shd w:val="clear" w:color="auto" w:fill="FFFFFF"/>
        </w:rPr>
        <w:t>The multiplier used by the author is that China has an existing issuance of DC/EP.</w:t>
      </w:r>
    </w:p>
    <w:p w14:paraId="0D389DEF" w14:textId="48098897" w:rsidR="002F309B" w:rsidRPr="00055F19" w:rsidRDefault="00D848F2" w:rsidP="00055F19">
      <w:pPr>
        <w:spacing w:line="480" w:lineRule="auto"/>
        <w:ind w:firstLine="720"/>
        <w:jc w:val="both"/>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 xml:space="preserve">The economic impact of the study is measured through quantitative analysis that is basing on the economic </w:t>
      </w:r>
      <w:r w:rsidRPr="00055F19">
        <w:rPr>
          <w:rFonts w:ascii="Times New Roman" w:hAnsi="Times New Roman" w:cs="Times New Roman"/>
          <w:sz w:val="24"/>
          <w:szCs w:val="24"/>
          <w:shd w:val="clear" w:color="auto" w:fill="FFFFFF"/>
        </w:rPr>
        <w:t>impacts on giving of the DC/EP. The quantitative analysis targeted the competition state on the development of the global digital currency, the mechanism that is being taken by the Central Bank Digital Currency whereby China is used as the example</w:t>
      </w:r>
      <w:r w:rsidR="007D2F46" w:rsidRPr="00055F19">
        <w:rPr>
          <w:rFonts w:ascii="Times New Roman" w:hAnsi="Times New Roman" w:cs="Times New Roman"/>
          <w:sz w:val="24"/>
          <w:szCs w:val="24"/>
          <w:shd w:val="clear" w:color="auto" w:fill="FFFFFF"/>
        </w:rPr>
        <w:t xml:space="preserve"> and </w:t>
      </w:r>
      <w:r w:rsidRPr="00055F19">
        <w:rPr>
          <w:rFonts w:ascii="Times New Roman" w:hAnsi="Times New Roman" w:cs="Times New Roman"/>
          <w:sz w:val="24"/>
          <w:szCs w:val="24"/>
          <w:shd w:val="clear" w:color="auto" w:fill="FFFFFF"/>
        </w:rPr>
        <w:t>rese</w:t>
      </w:r>
      <w:r w:rsidRPr="00055F19">
        <w:rPr>
          <w:rFonts w:ascii="Times New Roman" w:hAnsi="Times New Roman" w:cs="Times New Roman"/>
          <w:sz w:val="24"/>
          <w:szCs w:val="24"/>
          <w:shd w:val="clear" w:color="auto" w:fill="FFFFFF"/>
        </w:rPr>
        <w:t xml:space="preserve">arch on </w:t>
      </w:r>
      <w:r w:rsidR="007D2F46" w:rsidRPr="00055F19">
        <w:rPr>
          <w:rFonts w:ascii="Times New Roman" w:hAnsi="Times New Roman" w:cs="Times New Roman"/>
          <w:sz w:val="24"/>
          <w:szCs w:val="24"/>
          <w:shd w:val="clear" w:color="auto" w:fill="FFFFFF"/>
        </w:rPr>
        <w:t>the central’s bank digital currency that based on the DSGE. Under this, the method used to measure the economic impact gave a description of the trait behaviors of varying sectors of CBDC. the general equilibrium as well as the quantitative results and finally the analysis of the economic impacts that are resulting from the fluctuations of the economy.</w:t>
      </w:r>
    </w:p>
    <w:p w14:paraId="30C9E3D2" w14:textId="59F4AF38" w:rsidR="007D2F46" w:rsidRPr="00055F19" w:rsidRDefault="00D848F2" w:rsidP="00055F19">
      <w:pPr>
        <w:spacing w:line="480" w:lineRule="auto"/>
        <w:ind w:firstLine="720"/>
        <w:jc w:val="both"/>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 xml:space="preserve">From the study on the economic impacts of the digital currency of the central bank under the global competition, it is found that there is a </w:t>
      </w:r>
      <w:r w:rsidR="00FE55C9" w:rsidRPr="00055F19">
        <w:rPr>
          <w:rFonts w:ascii="Times New Roman" w:hAnsi="Times New Roman" w:cs="Times New Roman"/>
          <w:sz w:val="24"/>
          <w:szCs w:val="24"/>
          <w:shd w:val="clear" w:color="auto" w:fill="FFFFFF"/>
        </w:rPr>
        <w:t>limitation</w:t>
      </w:r>
      <w:r w:rsidRPr="00055F19">
        <w:rPr>
          <w:rFonts w:ascii="Times New Roman" w:hAnsi="Times New Roman" w:cs="Times New Roman"/>
          <w:sz w:val="24"/>
          <w:szCs w:val="24"/>
          <w:shd w:val="clear" w:color="auto" w:fill="FFFFFF"/>
        </w:rPr>
        <w:t xml:space="preserve"> of the substitution effect of DC/EP on the deposit</w:t>
      </w:r>
      <w:r w:rsidR="00FE55C9" w:rsidRPr="00055F19">
        <w:rPr>
          <w:rFonts w:ascii="Times New Roman" w:hAnsi="Times New Roman" w:cs="Times New Roman"/>
          <w:sz w:val="24"/>
          <w:szCs w:val="24"/>
          <w:shd w:val="clear" w:color="auto" w:fill="FFFFFF"/>
        </w:rPr>
        <w:t xml:space="preserve"> of the bank. Also, the findings demonstrate that there is a possibility that the unit impact </w:t>
      </w:r>
      <w:r w:rsidR="00FE55C9" w:rsidRPr="00055F19">
        <w:rPr>
          <w:rFonts w:ascii="Times New Roman" w:hAnsi="Times New Roman" w:cs="Times New Roman"/>
          <w:sz w:val="24"/>
          <w:szCs w:val="24"/>
          <w:shd w:val="clear" w:color="auto" w:fill="FFFFFF"/>
        </w:rPr>
        <w:lastRenderedPageBreak/>
        <w:t>is likely to enhance the growth rate of the economy by a rate of 0.15%, while the discovered economic effect of the central bank digital currency is positive and to be reducing the leverage ratio to a particular degree which is considered to be conducive because it helps in reducing the financial risk.</w:t>
      </w:r>
    </w:p>
    <w:p w14:paraId="49C77D58" w14:textId="7259C67A" w:rsidR="002E3CF8" w:rsidRPr="00055F19" w:rsidRDefault="00D848F2" w:rsidP="00463B90">
      <w:pPr>
        <w:spacing w:line="480" w:lineRule="auto"/>
        <w:ind w:firstLine="720"/>
        <w:jc w:val="both"/>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 xml:space="preserve">However, it is interesting to find that China is supposed to </w:t>
      </w:r>
      <w:r w:rsidRPr="00055F19">
        <w:rPr>
          <w:rFonts w:ascii="Times New Roman" w:hAnsi="Times New Roman" w:cs="Times New Roman"/>
          <w:sz w:val="24"/>
          <w:szCs w:val="24"/>
          <w:shd w:val="clear" w:color="auto" w:fill="FFFFFF"/>
        </w:rPr>
        <w:t>work on how to accelerate the research as well as the development of the DC/EP, and it should learn to be active in participation in issues that are concerned with the drafting of things like the international regulations for the digital currencies, it sho</w:t>
      </w:r>
      <w:r w:rsidRPr="00055F19">
        <w:rPr>
          <w:rFonts w:ascii="Times New Roman" w:hAnsi="Times New Roman" w:cs="Times New Roman"/>
          <w:sz w:val="24"/>
          <w:szCs w:val="24"/>
          <w:shd w:val="clear" w:color="auto" w:fill="FFFFFF"/>
        </w:rPr>
        <w:t xml:space="preserve">uld liberalize the overseas nodes jurisdiction as well as mutually establishing a digital infrastructure that is </w:t>
      </w:r>
      <w:r w:rsidR="00CB163B" w:rsidRPr="00055F19">
        <w:rPr>
          <w:rFonts w:ascii="Times New Roman" w:hAnsi="Times New Roman" w:cs="Times New Roman"/>
          <w:sz w:val="24"/>
          <w:szCs w:val="24"/>
          <w:shd w:val="clear" w:color="auto" w:fill="FFFFFF"/>
        </w:rPr>
        <w:t xml:space="preserve">integrated for the upcoming generations. In summation, the comparison has been used in the study of the impacts of the digital currency of central bank under global competition This has been evidenced when the central bank digital currency of China is being compared to that of other countries as well as the impacts. </w:t>
      </w:r>
    </w:p>
    <w:p w14:paraId="5B7D688A" w14:textId="370801EC" w:rsidR="00CB163B" w:rsidRPr="00055F19" w:rsidRDefault="00D848F2" w:rsidP="00055F19">
      <w:pPr>
        <w:spacing w:line="480" w:lineRule="auto"/>
        <w:ind w:firstLine="720"/>
        <w:jc w:val="both"/>
        <w:rPr>
          <w:rFonts w:ascii="Times New Roman" w:hAnsi="Times New Roman" w:cs="Times New Roman"/>
          <w:b/>
          <w:bCs/>
          <w:sz w:val="24"/>
          <w:szCs w:val="24"/>
          <w:shd w:val="clear" w:color="auto" w:fill="FFFFFF"/>
        </w:rPr>
      </w:pPr>
      <w:r w:rsidRPr="00055F19">
        <w:rPr>
          <w:rFonts w:ascii="Times New Roman" w:hAnsi="Times New Roman" w:cs="Times New Roman"/>
          <w:b/>
          <w:bCs/>
          <w:sz w:val="24"/>
          <w:szCs w:val="24"/>
          <w:shd w:val="clear" w:color="auto" w:fill="FFFFFF"/>
        </w:rPr>
        <w:t xml:space="preserve">Marshall, D. A., Lopatina, E., Lacny, S., &amp; Emery, C. A. (2016). </w:t>
      </w:r>
      <w:r w:rsidRPr="00055F19">
        <w:rPr>
          <w:rFonts w:ascii="Times New Roman" w:hAnsi="Times New Roman" w:cs="Times New Roman"/>
          <w:b/>
          <w:bCs/>
          <w:sz w:val="24"/>
          <w:szCs w:val="24"/>
          <w:shd w:val="clear" w:color="auto" w:fill="FFFFFF"/>
        </w:rPr>
        <w:t>Economic impact study: neuromuscular training reduces the burden of injuries and costs compared to standard warm-up in youth soccer. </w:t>
      </w:r>
      <w:r w:rsidRPr="00055F19">
        <w:rPr>
          <w:rFonts w:ascii="Times New Roman" w:hAnsi="Times New Roman" w:cs="Times New Roman"/>
          <w:b/>
          <w:bCs/>
          <w:i/>
          <w:iCs/>
          <w:sz w:val="24"/>
          <w:szCs w:val="24"/>
          <w:shd w:val="clear" w:color="auto" w:fill="FFFFFF"/>
        </w:rPr>
        <w:t>British journal of sports medicine</w:t>
      </w:r>
      <w:r w:rsidRPr="00055F19">
        <w:rPr>
          <w:rFonts w:ascii="Times New Roman" w:hAnsi="Times New Roman" w:cs="Times New Roman"/>
          <w:b/>
          <w:bCs/>
          <w:sz w:val="24"/>
          <w:szCs w:val="24"/>
          <w:shd w:val="clear" w:color="auto" w:fill="FFFFFF"/>
        </w:rPr>
        <w:t>, </w:t>
      </w:r>
      <w:r w:rsidRPr="00055F19">
        <w:rPr>
          <w:rFonts w:ascii="Times New Roman" w:hAnsi="Times New Roman" w:cs="Times New Roman"/>
          <w:b/>
          <w:bCs/>
          <w:i/>
          <w:iCs/>
          <w:sz w:val="24"/>
          <w:szCs w:val="24"/>
          <w:shd w:val="clear" w:color="auto" w:fill="FFFFFF"/>
        </w:rPr>
        <w:t>50</w:t>
      </w:r>
      <w:r w:rsidRPr="00055F19">
        <w:rPr>
          <w:rFonts w:ascii="Times New Roman" w:hAnsi="Times New Roman" w:cs="Times New Roman"/>
          <w:b/>
          <w:bCs/>
          <w:sz w:val="24"/>
          <w:szCs w:val="24"/>
          <w:shd w:val="clear" w:color="auto" w:fill="FFFFFF"/>
        </w:rPr>
        <w:t>(22), 1388-1393.</w:t>
      </w:r>
    </w:p>
    <w:p w14:paraId="493E95B2" w14:textId="22315751" w:rsidR="002E3CF8" w:rsidRPr="00055F19" w:rsidRDefault="00D848F2" w:rsidP="00055F19">
      <w:pPr>
        <w:spacing w:line="480" w:lineRule="auto"/>
        <w:ind w:firstLine="720"/>
        <w:jc w:val="both"/>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To start with the main points of the scope of the economic impact, the authors of this article are addressing the Economic impact study that is asserting that training of neuromuscular has the ability to reduce the injuries burden as well as costs in youth</w:t>
      </w:r>
      <w:r w:rsidRPr="00055F19">
        <w:rPr>
          <w:rFonts w:ascii="Times New Roman" w:hAnsi="Times New Roman" w:cs="Times New Roman"/>
          <w:sz w:val="24"/>
          <w:szCs w:val="24"/>
          <w:shd w:val="clear" w:color="auto" w:fill="FFFFFF"/>
        </w:rPr>
        <w:t xml:space="preserve"> soccer when compared to the typical and advanced warm-up. A randomized controlled trial is acting as evidence that the training of neuromuscular programs can bring down injury risk in youth soccer. The multiplier used </w:t>
      </w:r>
      <w:r w:rsidR="00F732F5" w:rsidRPr="00055F19">
        <w:rPr>
          <w:rFonts w:ascii="Times New Roman" w:hAnsi="Times New Roman" w:cs="Times New Roman"/>
          <w:sz w:val="24"/>
          <w:szCs w:val="24"/>
          <w:shd w:val="clear" w:color="auto" w:fill="FFFFFF"/>
        </w:rPr>
        <w:t>by the author</w:t>
      </w:r>
      <w:r w:rsidRPr="00055F19">
        <w:rPr>
          <w:rFonts w:ascii="Times New Roman" w:hAnsi="Times New Roman" w:cs="Times New Roman"/>
          <w:sz w:val="24"/>
          <w:szCs w:val="24"/>
          <w:shd w:val="clear" w:color="auto" w:fill="FFFFFF"/>
        </w:rPr>
        <w:t xml:space="preserve"> is that there is cost-e</w:t>
      </w:r>
      <w:r w:rsidRPr="00055F19">
        <w:rPr>
          <w:rFonts w:ascii="Times New Roman" w:hAnsi="Times New Roman" w:cs="Times New Roman"/>
          <w:sz w:val="24"/>
          <w:szCs w:val="24"/>
          <w:shd w:val="clear" w:color="auto" w:fill="FFFFFF"/>
        </w:rPr>
        <w:t xml:space="preserve">ffectiveness that is used in the </w:t>
      </w:r>
      <w:r w:rsidR="00F732F5" w:rsidRPr="00055F19">
        <w:rPr>
          <w:rFonts w:ascii="Times New Roman" w:hAnsi="Times New Roman" w:cs="Times New Roman"/>
          <w:sz w:val="24"/>
          <w:szCs w:val="24"/>
          <w:shd w:val="clear" w:color="auto" w:fill="FFFFFF"/>
        </w:rPr>
        <w:t xml:space="preserve">study, which is a neuromuscular prevention strategy. However, the economic impact is measured through </w:t>
      </w:r>
      <w:r w:rsidR="004249E8" w:rsidRPr="00055F19">
        <w:rPr>
          <w:rFonts w:ascii="Times New Roman" w:hAnsi="Times New Roman" w:cs="Times New Roman"/>
          <w:sz w:val="24"/>
          <w:szCs w:val="24"/>
          <w:shd w:val="clear" w:color="auto" w:fill="FFFFFF"/>
        </w:rPr>
        <w:t xml:space="preserve">a cost-effective analysis which was done in conjunction with a cluster RCT.  Through the method, there is adjusting of the </w:t>
      </w:r>
      <w:r w:rsidR="004249E8" w:rsidRPr="00055F19">
        <w:rPr>
          <w:rFonts w:ascii="Times New Roman" w:hAnsi="Times New Roman" w:cs="Times New Roman"/>
          <w:sz w:val="24"/>
          <w:szCs w:val="24"/>
          <w:shd w:val="clear" w:color="auto" w:fill="FFFFFF"/>
        </w:rPr>
        <w:lastRenderedPageBreak/>
        <w:t>incidence rates for the cluster. This was done by use of a Poisson regression analysis. Moreover, the method used adjusted the direct health costs as well as the proportions of the injury incidence</w:t>
      </w:r>
      <w:r w:rsidR="008B7A0E" w:rsidRPr="00055F19">
        <w:rPr>
          <w:rFonts w:ascii="Times New Roman" w:hAnsi="Times New Roman" w:cs="Times New Roman"/>
          <w:sz w:val="24"/>
          <w:szCs w:val="24"/>
          <w:shd w:val="clear" w:color="auto" w:fill="FFFFFF"/>
        </w:rPr>
        <w:t xml:space="preserve">. This is achieved by the use of bootstrapping. Nevertheless, there is the estimation </w:t>
      </w:r>
      <w:r w:rsidR="00DA164F" w:rsidRPr="00055F19">
        <w:rPr>
          <w:rFonts w:ascii="Times New Roman" w:hAnsi="Times New Roman" w:cs="Times New Roman"/>
          <w:sz w:val="24"/>
          <w:szCs w:val="24"/>
          <w:shd w:val="clear" w:color="auto" w:fill="FFFFFF"/>
        </w:rPr>
        <w:t xml:space="preserve">by use of bootstrapping with 10000 replicates </w:t>
      </w:r>
      <w:r w:rsidR="008B7A0E" w:rsidRPr="00055F19">
        <w:rPr>
          <w:rFonts w:ascii="Times New Roman" w:hAnsi="Times New Roman" w:cs="Times New Roman"/>
          <w:sz w:val="24"/>
          <w:szCs w:val="24"/>
          <w:shd w:val="clear" w:color="auto" w:fill="FFFFFF"/>
        </w:rPr>
        <w:t xml:space="preserve">of the cost, the rate as well as the proportion differences on the joint </w:t>
      </w:r>
      <w:r w:rsidR="00DA164F" w:rsidRPr="00055F19">
        <w:rPr>
          <w:rFonts w:ascii="Times New Roman" w:hAnsi="Times New Roman" w:cs="Times New Roman"/>
          <w:sz w:val="24"/>
          <w:szCs w:val="24"/>
          <w:shd w:val="clear" w:color="auto" w:fill="FFFFFF"/>
        </w:rPr>
        <w:t>uncertainty</w:t>
      </w:r>
      <w:r w:rsidR="008B7A0E" w:rsidRPr="00055F19">
        <w:rPr>
          <w:rFonts w:ascii="Times New Roman" w:hAnsi="Times New Roman" w:cs="Times New Roman"/>
          <w:sz w:val="24"/>
          <w:szCs w:val="24"/>
          <w:shd w:val="clear" w:color="auto" w:fill="FFFFFF"/>
        </w:rPr>
        <w:t xml:space="preserve">. </w:t>
      </w:r>
    </w:p>
    <w:p w14:paraId="2553EB64" w14:textId="747704F3" w:rsidR="003600A1" w:rsidRPr="00055F19" w:rsidRDefault="00D848F2" w:rsidP="00055F19">
      <w:pPr>
        <w:spacing w:line="480" w:lineRule="auto"/>
        <w:ind w:firstLine="720"/>
        <w:jc w:val="both"/>
        <w:rPr>
          <w:rFonts w:ascii="Times New Roman" w:hAnsi="Times New Roman" w:cs="Times New Roman"/>
          <w:sz w:val="24"/>
          <w:szCs w:val="24"/>
          <w:shd w:val="clear" w:color="auto" w:fill="FFFFFF"/>
        </w:rPr>
      </w:pPr>
      <w:r w:rsidRPr="00055F19">
        <w:rPr>
          <w:rFonts w:ascii="Times New Roman" w:hAnsi="Times New Roman" w:cs="Times New Roman"/>
          <w:sz w:val="24"/>
          <w:szCs w:val="24"/>
          <w:shd w:val="clear" w:color="auto" w:fill="FFFFFF"/>
        </w:rPr>
        <w:t>The findings of the study showed that along with a reduction of 38% in the injury risk, whereb</w:t>
      </w:r>
      <w:r w:rsidRPr="00055F19">
        <w:rPr>
          <w:rFonts w:ascii="Times New Roman" w:hAnsi="Times New Roman" w:cs="Times New Roman"/>
          <w:sz w:val="24"/>
          <w:szCs w:val="24"/>
          <w:shd w:val="clear" w:color="auto" w:fill="FFFFFF"/>
        </w:rPr>
        <w:t xml:space="preserve">y there is a reduction of the healthcare risks by 43% in the group </w:t>
      </w:r>
      <w:r w:rsidR="00CB22CD" w:rsidRPr="00055F19">
        <w:rPr>
          <w:rFonts w:ascii="Times New Roman" w:hAnsi="Times New Roman" w:cs="Times New Roman"/>
          <w:sz w:val="24"/>
          <w:szCs w:val="24"/>
          <w:shd w:val="clear" w:color="auto" w:fill="FFFFFF"/>
        </w:rPr>
        <w:t xml:space="preserve">neuromuscular which is compared to the control group. Also, the findings show that 90% of the bootstrapped ratios lie in the south-west </w:t>
      </w:r>
      <w:r w:rsidR="007A65F4" w:rsidRPr="00055F19">
        <w:rPr>
          <w:rFonts w:ascii="Times New Roman" w:hAnsi="Times New Roman" w:cs="Times New Roman"/>
          <w:sz w:val="24"/>
          <w:szCs w:val="24"/>
          <w:shd w:val="clear" w:color="auto" w:fill="FFFFFF"/>
        </w:rPr>
        <w:t xml:space="preserve">quadrant of the plane cost-effectiveness which shows that the program of neuromuscular training to be dominant over the standard warm-up. </w:t>
      </w:r>
      <w:r w:rsidR="00410342" w:rsidRPr="00055F19">
        <w:rPr>
          <w:rFonts w:ascii="Times New Roman" w:hAnsi="Times New Roman" w:cs="Times New Roman"/>
          <w:sz w:val="24"/>
          <w:szCs w:val="24"/>
          <w:shd w:val="clear" w:color="auto" w:fill="FFFFFF"/>
        </w:rPr>
        <w:t xml:space="preserve">Moreover, results proved that in 58100 Alberta youth soccer players, there are about 4965 injuries as well as $2.7 million in the costs of healthcare would be avoided in a season if a neuromuscular training prevention program is implemented. </w:t>
      </w:r>
      <w:r w:rsidRPr="00055F19">
        <w:rPr>
          <w:rFonts w:ascii="Times New Roman" w:hAnsi="Times New Roman" w:cs="Times New Roman"/>
          <w:sz w:val="24"/>
          <w:szCs w:val="24"/>
          <w:shd w:val="clear" w:color="auto" w:fill="FFFFFF"/>
        </w:rPr>
        <w:t>In conclusion, it’s interesting to find that injuries in youth soccer can be reduced by implementing neuromuscular training and it h</w:t>
      </w:r>
      <w:r w:rsidRPr="00055F19">
        <w:rPr>
          <w:rFonts w:ascii="Times New Roman" w:hAnsi="Times New Roman" w:cs="Times New Roman"/>
          <w:sz w:val="24"/>
          <w:szCs w:val="24"/>
          <w:shd w:val="clear" w:color="auto" w:fill="FFFFFF"/>
        </w:rPr>
        <w:t xml:space="preserve">elps in reducing the costs that are incurred in youth soccer. </w:t>
      </w:r>
      <w:r w:rsidR="004326B2" w:rsidRPr="00055F19">
        <w:rPr>
          <w:rFonts w:ascii="Times New Roman" w:hAnsi="Times New Roman" w:cs="Times New Roman"/>
          <w:sz w:val="24"/>
          <w:szCs w:val="24"/>
          <w:shd w:val="clear" w:color="auto" w:fill="FFFFFF"/>
        </w:rPr>
        <w:t xml:space="preserve">In this article, there are several comparisons. For instance, there is a comparison </w:t>
      </w:r>
      <w:r w:rsidR="001F4FC7" w:rsidRPr="00055F19">
        <w:rPr>
          <w:rFonts w:ascii="Times New Roman" w:hAnsi="Times New Roman" w:cs="Times New Roman"/>
          <w:sz w:val="24"/>
          <w:szCs w:val="24"/>
          <w:shd w:val="clear" w:color="auto" w:fill="FFFFFF"/>
        </w:rPr>
        <w:t xml:space="preserve">between the prevention strategy of neuromuscular training and standard of practice warm-up as well as cost reduction of the healthcare and the control group. </w:t>
      </w:r>
    </w:p>
    <w:p w14:paraId="41E3C476" w14:textId="77777777" w:rsidR="00FE55C9" w:rsidRPr="00055F19" w:rsidRDefault="00FE55C9" w:rsidP="00055F19">
      <w:pPr>
        <w:spacing w:line="480" w:lineRule="auto"/>
        <w:ind w:firstLine="720"/>
        <w:jc w:val="both"/>
        <w:rPr>
          <w:rFonts w:ascii="Times New Roman" w:hAnsi="Times New Roman" w:cs="Times New Roman"/>
          <w:sz w:val="24"/>
          <w:szCs w:val="24"/>
          <w:shd w:val="clear" w:color="auto" w:fill="FFFFFF"/>
        </w:rPr>
      </w:pPr>
    </w:p>
    <w:p w14:paraId="63B1E571" w14:textId="77777777" w:rsidR="00D7304A" w:rsidRPr="00055F19" w:rsidRDefault="00D7304A" w:rsidP="00055F19">
      <w:pPr>
        <w:spacing w:line="480" w:lineRule="auto"/>
        <w:ind w:firstLine="720"/>
        <w:jc w:val="both"/>
        <w:rPr>
          <w:rFonts w:ascii="Times New Roman" w:hAnsi="Times New Roman" w:cs="Times New Roman"/>
          <w:sz w:val="24"/>
          <w:szCs w:val="24"/>
        </w:rPr>
      </w:pPr>
    </w:p>
    <w:sectPr w:rsidR="00D7304A" w:rsidRPr="00055F19" w:rsidSect="00055F1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43F71" w14:textId="77777777" w:rsidR="00D848F2" w:rsidRDefault="00D848F2">
      <w:pPr>
        <w:spacing w:after="0" w:line="240" w:lineRule="auto"/>
      </w:pPr>
      <w:r>
        <w:separator/>
      </w:r>
    </w:p>
  </w:endnote>
  <w:endnote w:type="continuationSeparator" w:id="0">
    <w:p w14:paraId="0DFB4915" w14:textId="77777777" w:rsidR="00D848F2" w:rsidRDefault="00D8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D962B" w14:textId="77777777" w:rsidR="00D848F2" w:rsidRDefault="00D848F2">
      <w:pPr>
        <w:spacing w:after="0" w:line="240" w:lineRule="auto"/>
      </w:pPr>
      <w:r>
        <w:separator/>
      </w:r>
    </w:p>
  </w:footnote>
  <w:footnote w:type="continuationSeparator" w:id="0">
    <w:p w14:paraId="78CAC2B1" w14:textId="77777777" w:rsidR="00D848F2" w:rsidRDefault="00D8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95308919"/>
      <w:docPartObj>
        <w:docPartGallery w:val="Page Numbers (Top of Page)"/>
        <w:docPartUnique/>
      </w:docPartObj>
    </w:sdtPr>
    <w:sdtEndPr>
      <w:rPr>
        <w:noProof/>
      </w:rPr>
    </w:sdtEndPr>
    <w:sdtContent>
      <w:p w14:paraId="02A9C4CF" w14:textId="3B96AD29" w:rsidR="00055F19" w:rsidRPr="00055F19" w:rsidRDefault="00D848F2" w:rsidP="00055F19">
        <w:pPr>
          <w:pStyle w:val="Header"/>
          <w:spacing w:line="480" w:lineRule="auto"/>
          <w:jc w:val="both"/>
          <w:rPr>
            <w:rFonts w:ascii="Times New Roman" w:hAnsi="Times New Roman" w:cs="Times New Roman"/>
            <w:sz w:val="24"/>
            <w:szCs w:val="24"/>
          </w:rPr>
        </w:pPr>
        <w:r w:rsidRPr="00055F19">
          <w:rPr>
            <w:rFonts w:ascii="Times New Roman" w:hAnsi="Times New Roman" w:cs="Times New Roman"/>
            <w:sz w:val="24"/>
            <w:szCs w:val="24"/>
          </w:rPr>
          <w:t>ECONOMIC IMPACT STUDY</w:t>
        </w:r>
        <w:r w:rsidRPr="00055F19">
          <w:rPr>
            <w:rFonts w:ascii="Times New Roman" w:hAnsi="Times New Roman" w:cs="Times New Roman"/>
            <w:sz w:val="24"/>
            <w:szCs w:val="24"/>
          </w:rPr>
          <w:tab/>
        </w:r>
        <w:r w:rsidRPr="00055F19">
          <w:rPr>
            <w:rFonts w:ascii="Times New Roman" w:hAnsi="Times New Roman" w:cs="Times New Roman"/>
            <w:sz w:val="24"/>
            <w:szCs w:val="24"/>
          </w:rPr>
          <w:tab/>
        </w:r>
        <w:r w:rsidRPr="00055F19">
          <w:rPr>
            <w:rFonts w:ascii="Times New Roman" w:hAnsi="Times New Roman" w:cs="Times New Roman"/>
            <w:sz w:val="24"/>
            <w:szCs w:val="24"/>
          </w:rPr>
          <w:fldChar w:fldCharType="begin"/>
        </w:r>
        <w:r w:rsidRPr="00055F19">
          <w:rPr>
            <w:rFonts w:ascii="Times New Roman" w:hAnsi="Times New Roman" w:cs="Times New Roman"/>
            <w:sz w:val="24"/>
            <w:szCs w:val="24"/>
          </w:rPr>
          <w:instrText xml:space="preserve"> PAGE   \* MERGEFORMAT </w:instrText>
        </w:r>
        <w:r w:rsidRPr="00055F19">
          <w:rPr>
            <w:rFonts w:ascii="Times New Roman" w:hAnsi="Times New Roman" w:cs="Times New Roman"/>
            <w:sz w:val="24"/>
            <w:szCs w:val="24"/>
          </w:rPr>
          <w:fldChar w:fldCharType="separate"/>
        </w:r>
        <w:r w:rsidRPr="00055F19">
          <w:rPr>
            <w:rFonts w:ascii="Times New Roman" w:hAnsi="Times New Roman" w:cs="Times New Roman"/>
            <w:noProof/>
            <w:sz w:val="24"/>
            <w:szCs w:val="24"/>
          </w:rPr>
          <w:t>2</w:t>
        </w:r>
        <w:r w:rsidRPr="00055F19">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9A2F" w14:textId="73A5C5ED" w:rsidR="00055F19" w:rsidRPr="00055F19" w:rsidRDefault="00D848F2" w:rsidP="00055F19">
    <w:pPr>
      <w:pStyle w:val="Header"/>
      <w:spacing w:line="480" w:lineRule="auto"/>
      <w:jc w:val="both"/>
      <w:rPr>
        <w:rFonts w:ascii="Times New Roman" w:hAnsi="Times New Roman" w:cs="Times New Roman"/>
        <w:sz w:val="24"/>
        <w:szCs w:val="24"/>
      </w:rPr>
    </w:pPr>
    <w:r w:rsidRPr="00055F19">
      <w:rPr>
        <w:rFonts w:ascii="Times New Roman" w:hAnsi="Times New Roman" w:cs="Times New Roman"/>
        <w:sz w:val="24"/>
        <w:szCs w:val="24"/>
      </w:rPr>
      <w:t>Running Head: ECONOMIC IMPACT STUDY</w:t>
    </w:r>
    <w:r w:rsidRPr="00055F19">
      <w:rPr>
        <w:rFonts w:ascii="Times New Roman" w:hAnsi="Times New Roman" w:cs="Times New Roman"/>
        <w:sz w:val="24"/>
        <w:szCs w:val="24"/>
      </w:rPr>
      <w:tab/>
    </w:r>
    <w:r w:rsidRPr="00055F19">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4A"/>
    <w:rsid w:val="00055F19"/>
    <w:rsid w:val="001F4FC7"/>
    <w:rsid w:val="002E3CF8"/>
    <w:rsid w:val="002F309B"/>
    <w:rsid w:val="003600A1"/>
    <w:rsid w:val="00410342"/>
    <w:rsid w:val="004249E8"/>
    <w:rsid w:val="004326B2"/>
    <w:rsid w:val="00463B90"/>
    <w:rsid w:val="00661EB6"/>
    <w:rsid w:val="0075713D"/>
    <w:rsid w:val="007A65F4"/>
    <w:rsid w:val="007D2F46"/>
    <w:rsid w:val="008A5378"/>
    <w:rsid w:val="008B7A0E"/>
    <w:rsid w:val="00AB03E5"/>
    <w:rsid w:val="00C61F42"/>
    <w:rsid w:val="00CB163B"/>
    <w:rsid w:val="00CB22CD"/>
    <w:rsid w:val="00CB68C7"/>
    <w:rsid w:val="00D7304A"/>
    <w:rsid w:val="00D848F2"/>
    <w:rsid w:val="00DA164F"/>
    <w:rsid w:val="00F732F5"/>
    <w:rsid w:val="00FE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C26D"/>
  <w15:chartTrackingRefBased/>
  <w15:docId w15:val="{9C45A458-DDE3-4CF5-948C-B9CFE4ED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19"/>
  </w:style>
  <w:style w:type="paragraph" w:styleId="Footer">
    <w:name w:val="footer"/>
    <w:basedOn w:val="Normal"/>
    <w:link w:val="FooterChar"/>
    <w:uiPriority w:val="99"/>
    <w:unhideWhenUsed/>
    <w:rsid w:val="00055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2021-03-03T19:21:00Z</dcterms:created>
  <dcterms:modified xsi:type="dcterms:W3CDTF">2021-03-03T19:21:00Z</dcterms:modified>
</cp:coreProperties>
</file>